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4E13B5" w14:textId="2798FF96" w:rsidR="00EB5500" w:rsidRDefault="00FF510D" w:rsidP="00F419C4">
      <w:pPr>
        <w:pStyle w:val="Title"/>
      </w:pPr>
      <w:r>
        <w:t>Leucippus Examples</w:t>
      </w:r>
    </w:p>
    <w:p w14:paraId="3391F1A3" w14:textId="00EFD362" w:rsidR="00FF510D" w:rsidRDefault="00FF510D"/>
    <w:p w14:paraId="01C160C0" w14:textId="0E1B629A" w:rsidR="00F419C4" w:rsidRDefault="00F419C4" w:rsidP="00F419C4">
      <w:pPr>
        <w:pStyle w:val="Heading1"/>
      </w:pPr>
      <w:r>
        <w:t xml:space="preserve">Fourier </w:t>
      </w:r>
      <w:r w:rsidR="0003215C">
        <w:t>Truncation Effects</w:t>
      </w:r>
    </w:p>
    <w:tbl>
      <w:tblPr>
        <w:tblStyle w:val="TableGrid"/>
        <w:tblpPr w:leftFromText="180" w:rightFromText="180" w:vertAnchor="text" w:horzAnchor="margin" w:tblpY="47"/>
        <w:tblW w:w="0" w:type="auto"/>
        <w:tblLook w:val="04A0" w:firstRow="1" w:lastRow="0" w:firstColumn="1" w:lastColumn="0" w:noHBand="0" w:noVBand="1"/>
      </w:tblPr>
      <w:tblGrid>
        <w:gridCol w:w="4589"/>
      </w:tblGrid>
      <w:tr w:rsidR="003065A6" w14:paraId="2217A829" w14:textId="77777777" w:rsidTr="00246BA3">
        <w:tc>
          <w:tcPr>
            <w:tcW w:w="4361" w:type="dxa"/>
          </w:tcPr>
          <w:p w14:paraId="0550DD04" w14:textId="7CC61916" w:rsidR="003065A6" w:rsidRDefault="00EF03B0" w:rsidP="003065A6">
            <w:r>
              <w:rPr>
                <w:noProof/>
              </w:rPr>
              <w:drawing>
                <wp:inline distT="0" distB="0" distL="0" distR="0" wp14:anchorId="01BD4B9A" wp14:editId="4EED32E3">
                  <wp:extent cx="2776855" cy="27768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 cstate="print">
                            <a:extLst>
                              <a:ext uri="{28A0092B-C50C-407E-A947-70E740481C1C}">
                                <a14:useLocalDpi xmlns:a14="http://schemas.microsoft.com/office/drawing/2010/main"/>
                              </a:ext>
                            </a:extLst>
                          </a:blip>
                          <a:srcRect/>
                          <a:stretch>
                            <a:fillRect/>
                          </a:stretch>
                        </pic:blipFill>
                        <pic:spPr bwMode="auto">
                          <a:xfrm>
                            <a:off x="0" y="0"/>
                            <a:ext cx="2776855" cy="2776855"/>
                          </a:xfrm>
                          <a:prstGeom prst="rect">
                            <a:avLst/>
                          </a:prstGeom>
                          <a:noFill/>
                          <a:ln>
                            <a:noFill/>
                          </a:ln>
                        </pic:spPr>
                      </pic:pic>
                    </a:graphicData>
                  </a:graphic>
                </wp:inline>
              </w:drawing>
            </w:r>
          </w:p>
          <w:p w14:paraId="295E4F5F" w14:textId="6015181F" w:rsidR="003065A6" w:rsidRDefault="003065A6" w:rsidP="000063DE">
            <w:pPr>
              <w:jc w:val="center"/>
            </w:pPr>
            <w:hyperlink r:id="rId6" w:history="1">
              <w:r w:rsidRPr="006D0485">
                <w:rPr>
                  <w:rStyle w:val="Hyperlink"/>
                </w:rPr>
                <w:t xml:space="preserve">Link to </w:t>
              </w:r>
              <w:r w:rsidRPr="006D0485">
                <w:rPr>
                  <w:rStyle w:val="Hyperlink"/>
                </w:rPr>
                <w:t>1</w:t>
              </w:r>
              <w:r w:rsidRPr="006D0485">
                <w:rPr>
                  <w:rStyle w:val="Hyperlink"/>
                </w:rPr>
                <w:t>yk</w:t>
              </w:r>
              <w:r w:rsidRPr="006D0485">
                <w:rPr>
                  <w:rStyle w:val="Hyperlink"/>
                </w:rPr>
                <w:t>4</w:t>
              </w:r>
              <w:r w:rsidRPr="006D0485">
                <w:rPr>
                  <w:rStyle w:val="Hyperlink"/>
                </w:rPr>
                <w:t xml:space="preserve"> </w:t>
              </w:r>
              <w:r w:rsidRPr="006D0485">
                <w:rPr>
                  <w:rStyle w:val="Hyperlink"/>
                </w:rPr>
                <w:t>r</w:t>
              </w:r>
              <w:r w:rsidRPr="006D0485">
                <w:rPr>
                  <w:rStyle w:val="Hyperlink"/>
                </w:rPr>
                <w:t>ings</w:t>
              </w:r>
            </w:hyperlink>
          </w:p>
        </w:tc>
      </w:tr>
    </w:tbl>
    <w:p w14:paraId="72A9648A" w14:textId="19354BC6" w:rsidR="00F419C4" w:rsidRDefault="0003215C" w:rsidP="00F419C4">
      <w:r>
        <w:t>In ultra-high resolution electron density, there can be a</w:t>
      </w:r>
      <w:r w:rsidR="00CD643A">
        <w:t xml:space="preserve"> visible</w:t>
      </w:r>
      <w:r>
        <w:t xml:space="preserve"> effect of Fourier truncation in the form of rings around the heavier atoms which leads some to suggest that only balanced density is reliable for making inference</w:t>
      </w:r>
      <w:r w:rsidR="00CD643A">
        <w:t>s</w:t>
      </w:r>
      <w:r>
        <w:t xml:space="preserve"> </w:t>
      </w:r>
      <w:r>
        <w:t>(</w:t>
      </w:r>
      <w:proofErr w:type="spellStart"/>
      <w:r>
        <w:t>Afonine</w:t>
      </w:r>
      <w:proofErr w:type="spellEnd"/>
      <w:r>
        <w:t xml:space="preserve"> et al, 2004)</w:t>
      </w:r>
      <w:r>
        <w:t xml:space="preserve">, by which they mean </w:t>
      </w:r>
      <w:proofErr w:type="spellStart"/>
      <w:r>
        <w:t>Fo</w:t>
      </w:r>
      <w:proofErr w:type="spellEnd"/>
      <w:r>
        <w:t>-Fc, suggesting 2Fo-Fc is not reliable. In the structure 1yk4, the deposition paper mentions the observation of these ring artefacts (</w:t>
      </w:r>
      <w:r>
        <w:t>Bönisch et al, 2005</w:t>
      </w:r>
      <w:r>
        <w:t>)</w:t>
      </w:r>
      <w:r w:rsidR="00CD643A">
        <w:t xml:space="preserve">. </w:t>
      </w:r>
      <w:r>
        <w:t>An example of this is show</w:t>
      </w:r>
      <w:r w:rsidR="005F0D61">
        <w:t>n</w:t>
      </w:r>
      <w:r>
        <w:t xml:space="preserve"> below</w:t>
      </w:r>
      <w:r w:rsidR="00246BA3">
        <w:t xml:space="preserve"> with the iron in the centre</w:t>
      </w:r>
      <w:r w:rsidR="005F0D61">
        <w:t>. It</w:t>
      </w:r>
      <w:r>
        <w:t xml:space="preserve"> demonstrates the possibility of the observed </w:t>
      </w:r>
      <w:r w:rsidR="00CD643A">
        <w:t>“unbalanced” density</w:t>
      </w:r>
      <w:r>
        <w:t xml:space="preserve"> </w:t>
      </w:r>
      <w:r w:rsidR="005F0D61">
        <w:t>around</w:t>
      </w:r>
      <w:r>
        <w:t xml:space="preserve"> truncation rings being </w:t>
      </w:r>
      <w:r w:rsidR="00EF1FB2">
        <w:t xml:space="preserve">calculation </w:t>
      </w:r>
      <w:r>
        <w:t>artefact</w:t>
      </w:r>
      <w:r w:rsidR="00246BA3">
        <w:t>s</w:t>
      </w:r>
      <w:r>
        <w:t>.</w:t>
      </w:r>
    </w:p>
    <w:p w14:paraId="3B1AF69C" w14:textId="327BE169" w:rsidR="0003215C" w:rsidRDefault="005A7D30" w:rsidP="005A7D30">
      <w:pPr>
        <w:pStyle w:val="Heading1"/>
      </w:pPr>
      <w:r>
        <w:t>Bond Electrons</w:t>
      </w:r>
    </w:p>
    <w:p w14:paraId="5A404547" w14:textId="540A77FE" w:rsidR="005A7D30" w:rsidRDefault="005A7D30" w:rsidP="005A7D30">
      <w:r>
        <w:t xml:space="preserve">The 1yk4 deposition paper suggests that bond electrons are visible between most of the main chain CA-C bonds </w:t>
      </w:r>
      <w:r>
        <w:t>(Bönisch et al, 2005)</w:t>
      </w:r>
      <w:r>
        <w:t xml:space="preserve">. One example is show below for residue 6, a cysteine close to the iron core. The plots shown are the 2Fo-Fc density and the </w:t>
      </w:r>
      <w:proofErr w:type="spellStart"/>
      <w:r>
        <w:t>Fo</w:t>
      </w:r>
      <w:proofErr w:type="spellEnd"/>
      <w:r>
        <w:t>-Fc difference density.</w:t>
      </w:r>
    </w:p>
    <w:tbl>
      <w:tblPr>
        <w:tblStyle w:val="TableGrid"/>
        <w:tblW w:w="0" w:type="auto"/>
        <w:tblLook w:val="04A0" w:firstRow="1" w:lastRow="0" w:firstColumn="1" w:lastColumn="0" w:noHBand="0" w:noVBand="1"/>
      </w:tblPr>
      <w:tblGrid>
        <w:gridCol w:w="4219"/>
        <w:gridCol w:w="4536"/>
      </w:tblGrid>
      <w:tr w:rsidR="005A7D30" w14:paraId="76AD92F5" w14:textId="77777777" w:rsidTr="005A7D30">
        <w:tc>
          <w:tcPr>
            <w:tcW w:w="4219" w:type="dxa"/>
          </w:tcPr>
          <w:p w14:paraId="7DAAC80E" w14:textId="77777777" w:rsidR="005A7D30" w:rsidRDefault="005A7D30" w:rsidP="005A7D30">
            <w:pPr>
              <w:jc w:val="center"/>
            </w:pPr>
            <w:r>
              <w:t>Density for CYS 6</w:t>
            </w:r>
          </w:p>
          <w:p w14:paraId="558B08A0" w14:textId="3BB6F2BA" w:rsidR="005A7D30" w:rsidRDefault="00EF03B0" w:rsidP="00EF03B0">
            <w:pPr>
              <w:jc w:val="center"/>
            </w:pPr>
            <w:r>
              <w:rPr>
                <w:noProof/>
              </w:rPr>
              <w:drawing>
                <wp:inline distT="0" distB="0" distL="0" distR="0" wp14:anchorId="3E15ECAF" wp14:editId="017ED440">
                  <wp:extent cx="2160000" cy="2160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 cstate="print">
                            <a:extLst>
                              <a:ext uri="{28A0092B-C50C-407E-A947-70E740481C1C}">
                                <a14:useLocalDpi xmlns:a14="http://schemas.microsoft.com/office/drawing/2010/main"/>
                              </a:ext>
                            </a:extLst>
                          </a:blip>
                          <a:srcRect/>
                          <a:stretch>
                            <a:fillRect/>
                          </a:stretch>
                        </pic:blipFill>
                        <pic:spPr bwMode="auto">
                          <a:xfrm>
                            <a:off x="0" y="0"/>
                            <a:ext cx="2160000" cy="2160000"/>
                          </a:xfrm>
                          <a:prstGeom prst="rect">
                            <a:avLst/>
                          </a:prstGeom>
                          <a:noFill/>
                          <a:ln>
                            <a:noFill/>
                          </a:ln>
                        </pic:spPr>
                      </pic:pic>
                    </a:graphicData>
                  </a:graphic>
                </wp:inline>
              </w:drawing>
            </w:r>
          </w:p>
          <w:p w14:paraId="73F005FC" w14:textId="1A2860A7" w:rsidR="00897320" w:rsidRDefault="005A7D30" w:rsidP="000063DE">
            <w:pPr>
              <w:jc w:val="center"/>
            </w:pPr>
            <w:hyperlink r:id="rId8" w:history="1">
              <w:r>
                <w:rPr>
                  <w:rStyle w:val="Hyperlink"/>
                </w:rPr>
                <w:t>Density with</w:t>
              </w:r>
              <w:r>
                <w:rPr>
                  <w:rStyle w:val="Hyperlink"/>
                </w:rPr>
                <w:t xml:space="preserve"> </w:t>
              </w:r>
              <w:r>
                <w:rPr>
                  <w:rStyle w:val="Hyperlink"/>
                </w:rPr>
                <w:t>bond electrons link</w:t>
              </w:r>
            </w:hyperlink>
          </w:p>
        </w:tc>
        <w:tc>
          <w:tcPr>
            <w:tcW w:w="4536" w:type="dxa"/>
          </w:tcPr>
          <w:p w14:paraId="2C1E7429" w14:textId="6C192CF9" w:rsidR="005A7D30" w:rsidRDefault="005A7D30" w:rsidP="005A7D30">
            <w:pPr>
              <w:jc w:val="center"/>
            </w:pPr>
            <w:r>
              <w:t>Difference for CYS 6</w:t>
            </w:r>
          </w:p>
          <w:p w14:paraId="5A2278CD" w14:textId="54FEB16A" w:rsidR="005A7D30" w:rsidRDefault="00EF03B0" w:rsidP="005A7D30">
            <w:pPr>
              <w:jc w:val="center"/>
            </w:pPr>
            <w:r>
              <w:rPr>
                <w:noProof/>
              </w:rPr>
              <w:drawing>
                <wp:inline distT="0" distB="0" distL="0" distR="0" wp14:anchorId="5F3F0906" wp14:editId="49E907A0">
                  <wp:extent cx="2160000" cy="216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2160000" cy="2160000"/>
                          </a:xfrm>
                          <a:prstGeom prst="rect">
                            <a:avLst/>
                          </a:prstGeom>
                          <a:noFill/>
                          <a:ln>
                            <a:noFill/>
                          </a:ln>
                        </pic:spPr>
                      </pic:pic>
                    </a:graphicData>
                  </a:graphic>
                </wp:inline>
              </w:drawing>
            </w:r>
          </w:p>
          <w:p w14:paraId="77812BCF" w14:textId="68D1F2FD" w:rsidR="005A7D30" w:rsidRDefault="005A7D30" w:rsidP="008C0758">
            <w:pPr>
              <w:jc w:val="center"/>
            </w:pPr>
            <w:hyperlink r:id="rId10" w:history="1">
              <w:r>
                <w:rPr>
                  <w:rStyle w:val="Hyperlink"/>
                </w:rPr>
                <w:t>Differen</w:t>
              </w:r>
              <w:r>
                <w:rPr>
                  <w:rStyle w:val="Hyperlink"/>
                </w:rPr>
                <w:t>c</w:t>
              </w:r>
              <w:r>
                <w:rPr>
                  <w:rStyle w:val="Hyperlink"/>
                </w:rPr>
                <w:t>e</w:t>
              </w:r>
              <w:r>
                <w:rPr>
                  <w:rStyle w:val="Hyperlink"/>
                </w:rPr>
                <w:t xml:space="preserve"> dens</w:t>
              </w:r>
              <w:r>
                <w:rPr>
                  <w:rStyle w:val="Hyperlink"/>
                </w:rPr>
                <w:t>i</w:t>
              </w:r>
              <w:r>
                <w:rPr>
                  <w:rStyle w:val="Hyperlink"/>
                </w:rPr>
                <w:t>ty link</w:t>
              </w:r>
            </w:hyperlink>
          </w:p>
        </w:tc>
      </w:tr>
    </w:tbl>
    <w:p w14:paraId="675D6F40" w14:textId="0C324F08" w:rsidR="00FF510D" w:rsidRDefault="00FF510D" w:rsidP="00F419C4">
      <w:pPr>
        <w:pStyle w:val="Heading1"/>
      </w:pPr>
      <w:r>
        <w:lastRenderedPageBreak/>
        <w:t>Negative Density</w:t>
      </w:r>
    </w:p>
    <w:p w14:paraId="6B7D7B01" w14:textId="4BBA6A4B" w:rsidR="00FF510D" w:rsidRDefault="008C6D6E">
      <w:r>
        <w:t xml:space="preserve">The four views below all show </w:t>
      </w:r>
      <w:r w:rsidR="000C33EE">
        <w:t>the same</w:t>
      </w:r>
      <w:r>
        <w:t xml:space="preserve"> frame of density with different multiples of </w:t>
      </w:r>
      <w:proofErr w:type="spellStart"/>
      <w:r w:rsidR="000C33EE">
        <w:t>F</w:t>
      </w:r>
      <w:r>
        <w:t>o</w:t>
      </w:r>
      <w:proofErr w:type="spellEnd"/>
      <w:r>
        <w:t xml:space="preserve"> and </w:t>
      </w:r>
      <w:r w:rsidR="000C33EE">
        <w:t>F</w:t>
      </w:r>
      <w:r>
        <w:t xml:space="preserve">c. The paper about this structure, 3u7z, suggests that the large volume of difference density </w:t>
      </w:r>
      <w:r w:rsidR="000C33EE">
        <w:t>between CYS</w:t>
      </w:r>
      <w:r>
        <w:t xml:space="preserve">100SG and LYS128NZ suggests a missing atom – </w:t>
      </w:r>
      <w:r w:rsidR="000C33EE">
        <w:t xml:space="preserve">they suggest </w:t>
      </w:r>
      <w:r>
        <w:t>oxygen</w:t>
      </w:r>
      <w:r w:rsidR="000C33EE">
        <w:t>, and that it</w:t>
      </w:r>
      <w:r>
        <w:t xml:space="preserve"> is a NOS switch (Wensien et al, 2021).</w:t>
      </w:r>
    </w:p>
    <w:tbl>
      <w:tblPr>
        <w:tblStyle w:val="TableGrid"/>
        <w:tblW w:w="0" w:type="auto"/>
        <w:tblLook w:val="04A0" w:firstRow="1" w:lastRow="0" w:firstColumn="1" w:lastColumn="0" w:noHBand="0" w:noVBand="1"/>
      </w:tblPr>
      <w:tblGrid>
        <w:gridCol w:w="4508"/>
        <w:gridCol w:w="4508"/>
      </w:tblGrid>
      <w:tr w:rsidR="000C33EE" w14:paraId="451B78A9" w14:textId="77777777" w:rsidTr="005865F6">
        <w:tc>
          <w:tcPr>
            <w:tcW w:w="4621" w:type="dxa"/>
          </w:tcPr>
          <w:p w14:paraId="40B550F4" w14:textId="19C483BD" w:rsidR="008C6D6E" w:rsidRDefault="008C6D6E" w:rsidP="000C33EE">
            <w:pPr>
              <w:pStyle w:val="NoSpacing"/>
            </w:pPr>
            <w:r>
              <w:t xml:space="preserve">2Fo-Fc shows CYS100SG in the centre and LYS128NZ above. </w:t>
            </w:r>
            <w:r>
              <w:fldChar w:fldCharType="begin"/>
            </w:r>
            <w:r w:rsidR="005865F6">
              <w:instrText>HYPERLINK "https://leucippus2.azurewebsites.net/Matrix/Slice?denbar=N&amp;radbar=N&amp;lapbar=N&amp;denhue=RedBlueGrey&amp;radhue=BlackWhite&amp;laphue=RedBlueZero&amp;denplot=contour&amp;radplot=contour&amp;lapplot=contour&amp;pdbcode=3u7z&amp;c_xyz=(37.849,30.718,1.938)&amp;l_xyz=(40.218,30.095,1.15)&amp;p_xyz=(24.16,38.119,-7.606)&amp;ca=A%3A100@SG&amp;la=A%3A128@NZ&amp;pa=A%3A39@O.A&amp;fos=2&amp;fcs=-1&amp;interp=BSPLINE3&amp;width=8&amp;gap=0.1&amp;ydots=N&amp;gdots=Y&amp;sdcap=3.1&amp;sdfloor=-2.81&amp;tabview=A"</w:instrText>
            </w:r>
            <w:r>
              <w:fldChar w:fldCharType="separate"/>
            </w:r>
            <w:r w:rsidRPr="008C6D6E">
              <w:rPr>
                <w:rStyle w:val="Hyperlink"/>
              </w:rPr>
              <w:t>Li</w:t>
            </w:r>
            <w:r w:rsidRPr="008C6D6E">
              <w:rPr>
                <w:rStyle w:val="Hyperlink"/>
              </w:rPr>
              <w:t>n</w:t>
            </w:r>
            <w:r w:rsidRPr="008C6D6E">
              <w:rPr>
                <w:rStyle w:val="Hyperlink"/>
              </w:rPr>
              <w:t>k</w:t>
            </w:r>
            <w:r>
              <w:fldChar w:fldCharType="end"/>
            </w:r>
          </w:p>
          <w:p w14:paraId="2DF66931" w14:textId="0E99536D" w:rsidR="008C6D6E" w:rsidRDefault="005865F6" w:rsidP="005F0D61">
            <w:pPr>
              <w:jc w:val="center"/>
            </w:pPr>
            <w:r>
              <w:rPr>
                <w:noProof/>
              </w:rPr>
              <w:drawing>
                <wp:inline distT="0" distB="0" distL="0" distR="0" wp14:anchorId="6A35C046" wp14:editId="2B224581">
                  <wp:extent cx="2160000" cy="2160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2160000" cy="2160000"/>
                          </a:xfrm>
                          <a:prstGeom prst="rect">
                            <a:avLst/>
                          </a:prstGeom>
                          <a:noFill/>
                          <a:ln>
                            <a:noFill/>
                          </a:ln>
                        </pic:spPr>
                      </pic:pic>
                    </a:graphicData>
                  </a:graphic>
                </wp:inline>
              </w:drawing>
            </w:r>
          </w:p>
        </w:tc>
        <w:tc>
          <w:tcPr>
            <w:tcW w:w="4621" w:type="dxa"/>
          </w:tcPr>
          <w:p w14:paraId="616C5B81" w14:textId="67CB627B" w:rsidR="008C6D6E" w:rsidRDefault="008C6D6E" w:rsidP="000C33EE">
            <w:pPr>
              <w:pStyle w:val="NoSpacing"/>
            </w:pPr>
            <w:proofErr w:type="spellStart"/>
            <w:r>
              <w:t>Fo</w:t>
            </w:r>
            <w:proofErr w:type="spellEnd"/>
            <w:r>
              <w:t xml:space="preserve">-Fc shows a large volume of difference density suggestive of a missing atom in the model. </w:t>
            </w:r>
            <w:hyperlink r:id="rId12" w:history="1">
              <w:r w:rsidRPr="008C6D6E">
                <w:rPr>
                  <w:rStyle w:val="Hyperlink"/>
                </w:rPr>
                <w:t>Lin</w:t>
              </w:r>
              <w:r w:rsidRPr="008C6D6E">
                <w:rPr>
                  <w:rStyle w:val="Hyperlink"/>
                </w:rPr>
                <w:t>k</w:t>
              </w:r>
            </w:hyperlink>
          </w:p>
          <w:p w14:paraId="612E37B1" w14:textId="3E30C4E1" w:rsidR="008C6D6E" w:rsidRDefault="005865F6" w:rsidP="005F0D61">
            <w:pPr>
              <w:jc w:val="center"/>
            </w:pPr>
            <w:r>
              <w:rPr>
                <w:noProof/>
              </w:rPr>
              <w:drawing>
                <wp:inline distT="0" distB="0" distL="0" distR="0" wp14:anchorId="0769D929" wp14:editId="6FFDBA56">
                  <wp:extent cx="2160000" cy="216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 cstate="print">
                            <a:extLst>
                              <a:ext uri="{28A0092B-C50C-407E-A947-70E740481C1C}">
                                <a14:useLocalDpi xmlns:a14="http://schemas.microsoft.com/office/drawing/2010/main"/>
                              </a:ext>
                            </a:extLst>
                          </a:blip>
                          <a:srcRect/>
                          <a:stretch>
                            <a:fillRect/>
                          </a:stretch>
                        </pic:blipFill>
                        <pic:spPr bwMode="auto">
                          <a:xfrm>
                            <a:off x="0" y="0"/>
                            <a:ext cx="2160000" cy="2160000"/>
                          </a:xfrm>
                          <a:prstGeom prst="rect">
                            <a:avLst/>
                          </a:prstGeom>
                          <a:noFill/>
                          <a:ln>
                            <a:noFill/>
                          </a:ln>
                        </pic:spPr>
                      </pic:pic>
                    </a:graphicData>
                  </a:graphic>
                </wp:inline>
              </w:drawing>
            </w:r>
          </w:p>
        </w:tc>
      </w:tr>
      <w:tr w:rsidR="000C33EE" w14:paraId="71099331" w14:textId="77777777" w:rsidTr="005865F6">
        <w:tc>
          <w:tcPr>
            <w:tcW w:w="4621" w:type="dxa"/>
          </w:tcPr>
          <w:p w14:paraId="1C7543CD" w14:textId="166E7D33" w:rsidR="008C6D6E" w:rsidRDefault="008C6D6E">
            <w:proofErr w:type="spellStart"/>
            <w:r>
              <w:t>Fo</w:t>
            </w:r>
            <w:proofErr w:type="spellEnd"/>
            <w:r>
              <w:t>, the observed density.</w:t>
            </w:r>
            <w:r w:rsidR="000C33EE">
              <w:t xml:space="preserve"> </w:t>
            </w:r>
            <w:hyperlink r:id="rId14" w:history="1">
              <w:r w:rsidR="000C33EE" w:rsidRPr="000C33EE">
                <w:rPr>
                  <w:rStyle w:val="Hyperlink"/>
                </w:rPr>
                <w:t>L</w:t>
              </w:r>
              <w:r w:rsidR="000C33EE" w:rsidRPr="000C33EE">
                <w:rPr>
                  <w:rStyle w:val="Hyperlink"/>
                </w:rPr>
                <w:t>i</w:t>
              </w:r>
              <w:r w:rsidR="000C33EE" w:rsidRPr="000C33EE">
                <w:rPr>
                  <w:rStyle w:val="Hyperlink"/>
                </w:rPr>
                <w:t>nk</w:t>
              </w:r>
            </w:hyperlink>
          </w:p>
          <w:p w14:paraId="52B08402" w14:textId="77777777" w:rsidR="000C33EE" w:rsidRDefault="000C33EE"/>
          <w:p w14:paraId="49F0D2CC" w14:textId="1A97BA2A" w:rsidR="008C6D6E" w:rsidRDefault="005865F6" w:rsidP="005F0D61">
            <w:pPr>
              <w:jc w:val="center"/>
            </w:pPr>
            <w:r>
              <w:rPr>
                <w:noProof/>
              </w:rPr>
              <w:drawing>
                <wp:inline distT="0" distB="0" distL="0" distR="0" wp14:anchorId="45A1BAF1" wp14:editId="49CD8C16">
                  <wp:extent cx="2160000" cy="216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2160000" cy="2160000"/>
                          </a:xfrm>
                          <a:prstGeom prst="rect">
                            <a:avLst/>
                          </a:prstGeom>
                          <a:noFill/>
                          <a:ln>
                            <a:noFill/>
                          </a:ln>
                        </pic:spPr>
                      </pic:pic>
                    </a:graphicData>
                  </a:graphic>
                </wp:inline>
              </w:drawing>
            </w:r>
          </w:p>
        </w:tc>
        <w:tc>
          <w:tcPr>
            <w:tcW w:w="4621" w:type="dxa"/>
          </w:tcPr>
          <w:p w14:paraId="39F7FE15" w14:textId="4854DD78" w:rsidR="008C6D6E" w:rsidRDefault="000C33EE" w:rsidP="000C33EE">
            <w:pPr>
              <w:pStyle w:val="NoSpacing"/>
            </w:pPr>
            <w:r>
              <w:t xml:space="preserve">Fc, the calculated density, notice that there is a large volume of negative density where the difference density is positive. </w:t>
            </w:r>
            <w:hyperlink r:id="rId16" w:history="1">
              <w:r w:rsidRPr="000C33EE">
                <w:rPr>
                  <w:rStyle w:val="Hyperlink"/>
                </w:rPr>
                <w:t>Lin</w:t>
              </w:r>
              <w:r w:rsidRPr="000C33EE">
                <w:rPr>
                  <w:rStyle w:val="Hyperlink"/>
                </w:rPr>
                <w:t>k</w:t>
              </w:r>
            </w:hyperlink>
          </w:p>
          <w:p w14:paraId="36D3A910" w14:textId="45004C22" w:rsidR="000C33EE" w:rsidRDefault="005865F6" w:rsidP="005F0D61">
            <w:pPr>
              <w:jc w:val="center"/>
            </w:pPr>
            <w:r>
              <w:rPr>
                <w:noProof/>
              </w:rPr>
              <w:drawing>
                <wp:inline distT="0" distB="0" distL="0" distR="0" wp14:anchorId="45BF055D" wp14:editId="37757C49">
                  <wp:extent cx="2160000" cy="2160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2160000" cy="2160000"/>
                          </a:xfrm>
                          <a:prstGeom prst="rect">
                            <a:avLst/>
                          </a:prstGeom>
                          <a:noFill/>
                          <a:ln>
                            <a:noFill/>
                          </a:ln>
                        </pic:spPr>
                      </pic:pic>
                    </a:graphicData>
                  </a:graphic>
                </wp:inline>
              </w:drawing>
            </w:r>
          </w:p>
        </w:tc>
      </w:tr>
    </w:tbl>
    <w:p w14:paraId="78B01DE0" w14:textId="77777777" w:rsidR="008C6D6E" w:rsidRDefault="008C6D6E"/>
    <w:p w14:paraId="119C03AA" w14:textId="60ABE2D1" w:rsidR="000C33EE" w:rsidRDefault="000C33EE">
      <w:pPr>
        <w:spacing w:after="160" w:line="259" w:lineRule="auto"/>
        <w:rPr>
          <w:rFonts w:asciiTheme="majorHAnsi" w:eastAsiaTheme="majorEastAsia" w:hAnsiTheme="majorHAnsi" w:cstheme="majorBidi"/>
          <w:color w:val="2F5496" w:themeColor="accent1" w:themeShade="BF"/>
          <w:sz w:val="32"/>
          <w:szCs w:val="32"/>
        </w:rPr>
      </w:pPr>
      <w:r>
        <w:t>The difference density is the observed</w:t>
      </w:r>
      <w:r w:rsidR="00A24854">
        <w:t xml:space="preserve"> density</w:t>
      </w:r>
      <w:r>
        <w:t xml:space="preserve"> MINUS the calculated</w:t>
      </w:r>
      <w:r w:rsidR="00A24854">
        <w:t xml:space="preserve"> density</w:t>
      </w:r>
      <w:r>
        <w:t xml:space="preserve">, so when subtracting a negative number there will be positive density. The apparent missing oxygen could be a calculation artefact or perhaps there is a scaling problem. </w:t>
      </w:r>
    </w:p>
    <w:p w14:paraId="79FA0A82" w14:textId="77777777" w:rsidR="005865F6" w:rsidRDefault="005865F6">
      <w:pPr>
        <w:spacing w:after="160" w:line="259" w:lineRule="auto"/>
        <w:rPr>
          <w:rFonts w:asciiTheme="majorHAnsi" w:eastAsiaTheme="majorEastAsia" w:hAnsiTheme="majorHAnsi" w:cstheme="majorBidi"/>
          <w:color w:val="2F5496" w:themeColor="accent1" w:themeShade="BF"/>
          <w:sz w:val="32"/>
          <w:szCs w:val="32"/>
        </w:rPr>
      </w:pPr>
      <w:r>
        <w:br w:type="page"/>
      </w:r>
    </w:p>
    <w:p w14:paraId="79160EF6" w14:textId="2CB36A19" w:rsidR="00094C56" w:rsidRDefault="00094C56" w:rsidP="00094C56">
      <w:pPr>
        <w:pStyle w:val="Heading1"/>
      </w:pPr>
      <w:r>
        <w:lastRenderedPageBreak/>
        <w:t>Distortion of density</w:t>
      </w:r>
    </w:p>
    <w:p w14:paraId="5E48F4B1" w14:textId="594DDC0D" w:rsidR="00094C56" w:rsidRDefault="00094C56" w:rsidP="00094C56">
      <w:r>
        <w:t>The combination of observed and calculated density introduces the possibility of mutual distortion between the 2 patterns that change the nature of the density quite fundamentally. In the ultrahigh resolution structure of crambin for 1ejg (</w:t>
      </w:r>
      <w:proofErr w:type="spellStart"/>
      <w:r>
        <w:t>Jels</w:t>
      </w:r>
      <w:r w:rsidR="00696C9B">
        <w:t>c</w:t>
      </w:r>
      <w:r>
        <w:t>h</w:t>
      </w:r>
      <w:proofErr w:type="spellEnd"/>
      <w:r>
        <w:t xml:space="preserve"> et al, 2000)</w:t>
      </w:r>
      <w:r w:rsidR="00EF1FB2">
        <w:t xml:space="preserve">, this example shows how the </w:t>
      </w:r>
      <w:proofErr w:type="spellStart"/>
      <w:r w:rsidR="00EF1FB2">
        <w:t>Fo</w:t>
      </w:r>
      <w:proofErr w:type="spellEnd"/>
      <w:r w:rsidR="00EF1FB2">
        <w:t xml:space="preserve"> and Fc combin</w:t>
      </w:r>
      <w:r w:rsidR="001E5CD9">
        <w:t>ations</w:t>
      </w:r>
      <w:r w:rsidR="00EF1FB2">
        <w:t xml:space="preserve"> change the apparent anisotropic nature of the density.</w:t>
      </w:r>
      <w:r>
        <w:t xml:space="preserve">  </w:t>
      </w:r>
      <w:r w:rsidR="00EF1FB2">
        <w:t xml:space="preserve">Each frame is the same with different </w:t>
      </w:r>
      <w:proofErr w:type="spellStart"/>
      <w:r w:rsidR="00EF1FB2">
        <w:t>Fo</w:t>
      </w:r>
      <w:proofErr w:type="spellEnd"/>
      <w:r w:rsidR="00EF1FB2">
        <w:t xml:space="preserve"> Fc multiples.</w:t>
      </w:r>
      <w:r w:rsidR="001E5CD9">
        <w:t xml:space="preserve"> This shows the peptide bond between A39 THR and A40 CYS.</w:t>
      </w:r>
    </w:p>
    <w:tbl>
      <w:tblPr>
        <w:tblStyle w:val="TableGrid"/>
        <w:tblW w:w="0" w:type="auto"/>
        <w:tblLook w:val="04A0" w:firstRow="1" w:lastRow="0" w:firstColumn="1" w:lastColumn="0" w:noHBand="0" w:noVBand="1"/>
      </w:tblPr>
      <w:tblGrid>
        <w:gridCol w:w="4508"/>
        <w:gridCol w:w="4508"/>
      </w:tblGrid>
      <w:tr w:rsidR="001E5CD9" w14:paraId="0A052795" w14:textId="77777777" w:rsidTr="00EF1FB2">
        <w:tc>
          <w:tcPr>
            <w:tcW w:w="4621" w:type="dxa"/>
          </w:tcPr>
          <w:p w14:paraId="5E478858" w14:textId="3EB4FD47" w:rsidR="00EF1FB2" w:rsidRDefault="00EF1FB2" w:rsidP="00094C56">
            <w:r>
              <w:t xml:space="preserve">2Fo-Fc </w:t>
            </w:r>
            <w:hyperlink r:id="rId18" w:history="1">
              <w:r w:rsidRPr="00EF1FB2">
                <w:rPr>
                  <w:rStyle w:val="Hyperlink"/>
                </w:rPr>
                <w:t>Li</w:t>
              </w:r>
              <w:r w:rsidRPr="00EF1FB2">
                <w:rPr>
                  <w:rStyle w:val="Hyperlink"/>
                </w:rPr>
                <w:t>n</w:t>
              </w:r>
              <w:r w:rsidRPr="00EF1FB2">
                <w:rPr>
                  <w:rStyle w:val="Hyperlink"/>
                </w:rPr>
                <w:t>k</w:t>
              </w:r>
            </w:hyperlink>
          </w:p>
          <w:p w14:paraId="20BD2F3D" w14:textId="62354383" w:rsidR="001E5CD9" w:rsidRDefault="005865F6" w:rsidP="00463AC6">
            <w:pPr>
              <w:jc w:val="center"/>
            </w:pPr>
            <w:r>
              <w:rPr>
                <w:noProof/>
              </w:rPr>
              <w:drawing>
                <wp:inline distT="0" distB="0" distL="0" distR="0" wp14:anchorId="00453104" wp14:editId="306BF0DA">
                  <wp:extent cx="2160000"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2160000" cy="2160000"/>
                          </a:xfrm>
                          <a:prstGeom prst="rect">
                            <a:avLst/>
                          </a:prstGeom>
                          <a:noFill/>
                          <a:ln>
                            <a:noFill/>
                          </a:ln>
                        </pic:spPr>
                      </pic:pic>
                    </a:graphicData>
                  </a:graphic>
                </wp:inline>
              </w:drawing>
            </w:r>
          </w:p>
          <w:p w14:paraId="5942737A" w14:textId="1597D9EE" w:rsidR="00EF1FB2" w:rsidRDefault="00EF1FB2" w:rsidP="00070769">
            <w:pPr>
              <w:jc w:val="center"/>
            </w:pPr>
          </w:p>
        </w:tc>
        <w:tc>
          <w:tcPr>
            <w:tcW w:w="4621" w:type="dxa"/>
          </w:tcPr>
          <w:p w14:paraId="1643FF14" w14:textId="063B0C44" w:rsidR="00EF1FB2" w:rsidRDefault="00EF1FB2" w:rsidP="00094C56">
            <w:proofErr w:type="spellStart"/>
            <w:r>
              <w:t>Fo</w:t>
            </w:r>
            <w:proofErr w:type="spellEnd"/>
            <w:r>
              <w:t xml:space="preserve">-Fc </w:t>
            </w:r>
            <w:r w:rsidR="00070769">
              <w:t xml:space="preserve"> </w:t>
            </w:r>
            <w:hyperlink r:id="rId20" w:history="1">
              <w:r w:rsidR="00070769" w:rsidRPr="00070769">
                <w:rPr>
                  <w:rStyle w:val="Hyperlink"/>
                </w:rPr>
                <w:t>Lin</w:t>
              </w:r>
              <w:r w:rsidR="00070769" w:rsidRPr="00070769">
                <w:rPr>
                  <w:rStyle w:val="Hyperlink"/>
                </w:rPr>
                <w:t>k</w:t>
              </w:r>
            </w:hyperlink>
          </w:p>
          <w:p w14:paraId="65550747" w14:textId="2A1B7ACD" w:rsidR="00EF1FB2" w:rsidRDefault="005865F6" w:rsidP="00070769">
            <w:pPr>
              <w:jc w:val="center"/>
            </w:pPr>
            <w:r>
              <w:rPr>
                <w:noProof/>
              </w:rPr>
              <w:drawing>
                <wp:inline distT="0" distB="0" distL="0" distR="0" wp14:anchorId="35FC82C9" wp14:editId="7B42C12B">
                  <wp:extent cx="2160000" cy="21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2160000" cy="2160000"/>
                          </a:xfrm>
                          <a:prstGeom prst="rect">
                            <a:avLst/>
                          </a:prstGeom>
                          <a:noFill/>
                          <a:ln>
                            <a:noFill/>
                          </a:ln>
                        </pic:spPr>
                      </pic:pic>
                    </a:graphicData>
                  </a:graphic>
                </wp:inline>
              </w:drawing>
            </w:r>
          </w:p>
        </w:tc>
      </w:tr>
      <w:tr w:rsidR="001E5CD9" w14:paraId="7EA85A81" w14:textId="77777777" w:rsidTr="00EF1FB2">
        <w:tc>
          <w:tcPr>
            <w:tcW w:w="4621" w:type="dxa"/>
          </w:tcPr>
          <w:p w14:paraId="1ED77078" w14:textId="4C767BA8" w:rsidR="00EF1FB2" w:rsidRDefault="00070769" w:rsidP="00094C56">
            <w:proofErr w:type="spellStart"/>
            <w:r>
              <w:t>Fo</w:t>
            </w:r>
            <w:proofErr w:type="spellEnd"/>
            <w:r>
              <w:t xml:space="preserve"> – </w:t>
            </w:r>
            <w:hyperlink r:id="rId22" w:history="1">
              <w:r w:rsidRPr="00070769">
                <w:rPr>
                  <w:rStyle w:val="Hyperlink"/>
                </w:rPr>
                <w:t>Li</w:t>
              </w:r>
              <w:r w:rsidRPr="00070769">
                <w:rPr>
                  <w:rStyle w:val="Hyperlink"/>
                </w:rPr>
                <w:t>n</w:t>
              </w:r>
              <w:r w:rsidRPr="00070769">
                <w:rPr>
                  <w:rStyle w:val="Hyperlink"/>
                </w:rPr>
                <w:t>k</w:t>
              </w:r>
            </w:hyperlink>
          </w:p>
          <w:p w14:paraId="02CC2B1E" w14:textId="5B36223F" w:rsidR="00070769" w:rsidRDefault="005865F6" w:rsidP="00070769">
            <w:pPr>
              <w:jc w:val="center"/>
            </w:pPr>
            <w:r>
              <w:rPr>
                <w:noProof/>
              </w:rPr>
              <w:drawing>
                <wp:inline distT="0" distB="0" distL="0" distR="0" wp14:anchorId="0578FC5C" wp14:editId="46CC9EF5">
                  <wp:extent cx="2160000" cy="2160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2160000" cy="2160000"/>
                          </a:xfrm>
                          <a:prstGeom prst="rect">
                            <a:avLst/>
                          </a:prstGeom>
                          <a:noFill/>
                          <a:ln>
                            <a:noFill/>
                          </a:ln>
                        </pic:spPr>
                      </pic:pic>
                    </a:graphicData>
                  </a:graphic>
                </wp:inline>
              </w:drawing>
            </w:r>
          </w:p>
        </w:tc>
        <w:tc>
          <w:tcPr>
            <w:tcW w:w="4621" w:type="dxa"/>
          </w:tcPr>
          <w:p w14:paraId="5822E310" w14:textId="16742EF9" w:rsidR="00EF1FB2" w:rsidRDefault="00070769" w:rsidP="00094C56">
            <w:r>
              <w:t xml:space="preserve">Fc – </w:t>
            </w:r>
            <w:hyperlink r:id="rId24" w:history="1">
              <w:r w:rsidRPr="00070769">
                <w:rPr>
                  <w:rStyle w:val="Hyperlink"/>
                </w:rPr>
                <w:t>Lin</w:t>
              </w:r>
              <w:r w:rsidRPr="00070769">
                <w:rPr>
                  <w:rStyle w:val="Hyperlink"/>
                </w:rPr>
                <w:t>k</w:t>
              </w:r>
            </w:hyperlink>
          </w:p>
          <w:p w14:paraId="6D9EC2E9" w14:textId="5931D322" w:rsidR="00070769" w:rsidRDefault="005865F6" w:rsidP="00070769">
            <w:pPr>
              <w:jc w:val="center"/>
            </w:pPr>
            <w:r>
              <w:rPr>
                <w:noProof/>
              </w:rPr>
              <w:drawing>
                <wp:inline distT="0" distB="0" distL="0" distR="0" wp14:anchorId="44D8A76E" wp14:editId="677DB4B0">
                  <wp:extent cx="2160000" cy="2160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2160000" cy="2160000"/>
                          </a:xfrm>
                          <a:prstGeom prst="rect">
                            <a:avLst/>
                          </a:prstGeom>
                          <a:noFill/>
                          <a:ln>
                            <a:noFill/>
                          </a:ln>
                        </pic:spPr>
                      </pic:pic>
                    </a:graphicData>
                  </a:graphic>
                </wp:inline>
              </w:drawing>
            </w:r>
          </w:p>
        </w:tc>
      </w:tr>
    </w:tbl>
    <w:p w14:paraId="77676207" w14:textId="1E58ED87" w:rsidR="00EF1FB2" w:rsidRDefault="00EF1FB2" w:rsidP="00094C56"/>
    <w:p w14:paraId="549D172E" w14:textId="1AFFC9CC" w:rsidR="00070769" w:rsidRDefault="001E5CD9" w:rsidP="00094C56">
      <w:r>
        <w:t xml:space="preserve">There is clearly a significant distortion from the effect of the model’s shape. </w:t>
      </w:r>
      <w:r w:rsidR="00070769">
        <w:t xml:space="preserve">In addition to the apparent change in anisotropy, the difference density has lobe areas that could be interpreted as meaningful but might be better interpreted as model artefacts. </w:t>
      </w:r>
    </w:p>
    <w:p w14:paraId="3B4E8F4F" w14:textId="291CA5A7" w:rsidR="00FF510D" w:rsidRDefault="00FF510D" w:rsidP="00F419C4">
      <w:pPr>
        <w:pStyle w:val="Heading1"/>
      </w:pPr>
      <w:r>
        <w:lastRenderedPageBreak/>
        <w:t>Occupancy</w:t>
      </w:r>
    </w:p>
    <w:p w14:paraId="246449A8" w14:textId="64D2D740" w:rsidR="00094C56" w:rsidRDefault="00696C9B" w:rsidP="00F419C4">
      <w:r>
        <w:t xml:space="preserve">The ability to see the maxima in the density aids interpretation. In this example, where the 2Fo-Fc suggests what appears to be a multiple occupancy, the </w:t>
      </w:r>
      <w:proofErr w:type="spellStart"/>
      <w:r>
        <w:t>Fo</w:t>
      </w:r>
      <w:proofErr w:type="spellEnd"/>
      <w:r>
        <w:t xml:space="preserve"> and Fc densities themselves do not suggest this.</w:t>
      </w:r>
      <w:r w:rsidR="009F3C87">
        <w:t xml:space="preserve"> All the views are the same with different </w:t>
      </w:r>
      <w:proofErr w:type="spellStart"/>
      <w:r w:rsidR="009F3C87">
        <w:t>Fo</w:t>
      </w:r>
      <w:proofErr w:type="spellEnd"/>
      <w:r w:rsidR="009F3C87">
        <w:t>-Fc multiples. This is structure 6e6</w:t>
      </w:r>
      <w:r w:rsidR="00C74A0E">
        <w:t>o</w:t>
      </w:r>
      <w:r w:rsidR="009F3C87">
        <w:t xml:space="preserve"> (</w:t>
      </w:r>
      <w:r w:rsidR="009F3C87" w:rsidRPr="009F3C87">
        <w:t>Finke</w:t>
      </w:r>
      <w:r w:rsidR="009F3C87">
        <w:t xml:space="preserve"> &amp; </w:t>
      </w:r>
      <w:r w:rsidR="009F3C87" w:rsidRPr="009F3C87">
        <w:t>Marsh</w:t>
      </w:r>
      <w:r w:rsidR="009F3C87">
        <w:t>,</w:t>
      </w:r>
      <w:r w:rsidR="009F3C87" w:rsidRPr="009F3C87">
        <w:t xml:space="preserve"> </w:t>
      </w:r>
      <w:r w:rsidR="009F3C87" w:rsidRPr="009F3C87">
        <w:t>released</w:t>
      </w:r>
      <w:r w:rsidR="009F3C87">
        <w:t xml:space="preserve"> 7/8/2019</w:t>
      </w:r>
      <w:r w:rsidR="009F3C87" w:rsidRPr="009F3C87">
        <w:t>, no deposition paper</w:t>
      </w:r>
      <w:r w:rsidR="009F3C87">
        <w:t>) and shows the carbonyl oxygen in SER A17.</w:t>
      </w:r>
    </w:p>
    <w:tbl>
      <w:tblPr>
        <w:tblStyle w:val="TableGrid"/>
        <w:tblW w:w="0" w:type="auto"/>
        <w:tblLook w:val="04A0" w:firstRow="1" w:lastRow="0" w:firstColumn="1" w:lastColumn="0" w:noHBand="0" w:noVBand="1"/>
      </w:tblPr>
      <w:tblGrid>
        <w:gridCol w:w="3006"/>
        <w:gridCol w:w="3005"/>
        <w:gridCol w:w="3005"/>
      </w:tblGrid>
      <w:tr w:rsidR="009F3C87" w14:paraId="2F7FB948" w14:textId="77777777" w:rsidTr="00696C9B">
        <w:tc>
          <w:tcPr>
            <w:tcW w:w="3080" w:type="dxa"/>
          </w:tcPr>
          <w:p w14:paraId="7D521C8B" w14:textId="76B696C1" w:rsidR="00696C9B" w:rsidRDefault="00696C9B" w:rsidP="00696C9B">
            <w:pPr>
              <w:pStyle w:val="NoSpacing"/>
            </w:pPr>
            <w:r>
              <w:t>2Fo-Fc -</w:t>
            </w:r>
            <w:r w:rsidR="009F3C87">
              <w:fldChar w:fldCharType="begin"/>
            </w:r>
            <w:r w:rsidR="00D233C3">
              <w:instrText>HYPERLINK "https://leucippus2.azurewebsites.net/Matrix/Slice?denbar=N&amp;radbar=N&amp;lapbar=N&amp;denhue=RedBlueGrey&amp;radhue=BlackWhite&amp;laphue=RedBlueZero&amp;denplot=contour&amp;radplot=contour&amp;lapplot=contour&amp;pdbcode=6e6o&amp;c_xyz=(24.334,6.71,5.327)&amp;l_xyz=(23.503,6.977,4.467)&amp;p_xyz=(24.0962,7.1878,6.7383)&amp;ca=A%3A17@C&amp;la=A%3A17@O&amp;pa=A%3A17@CA&amp;fos=2&amp;fcs=-1&amp;interp=BSPLINE3&amp;width=5.2&amp;gap=0.0864&amp;ydots=N&amp;gdots=Y&amp;sdcap=3.9&amp;sdfloor=-0.86&amp;tabview=A"</w:instrText>
            </w:r>
            <w:r w:rsidR="009F3C87">
              <w:fldChar w:fldCharType="separate"/>
            </w:r>
            <w:r w:rsidR="009F3C87" w:rsidRPr="009F3C87">
              <w:rPr>
                <w:rStyle w:val="Hyperlink"/>
              </w:rPr>
              <w:t>Lin</w:t>
            </w:r>
            <w:r w:rsidR="009F3C87" w:rsidRPr="009F3C87">
              <w:rPr>
                <w:rStyle w:val="Hyperlink"/>
              </w:rPr>
              <w:t>k</w:t>
            </w:r>
            <w:r w:rsidR="009F3C87">
              <w:fldChar w:fldCharType="end"/>
            </w:r>
          </w:p>
          <w:p w14:paraId="584F4527" w14:textId="5EA34956" w:rsidR="009F3C87" w:rsidRDefault="00187DB4" w:rsidP="00187DB4">
            <w:pPr>
              <w:pStyle w:val="NoSpacing"/>
              <w:jc w:val="center"/>
            </w:pPr>
            <w:r>
              <w:rPr>
                <w:noProof/>
              </w:rPr>
              <w:drawing>
                <wp:inline distT="0" distB="0" distL="0" distR="0" wp14:anchorId="754CC6FA" wp14:editId="1BC6E0CE">
                  <wp:extent cx="1800000" cy="1800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1800000" cy="1800000"/>
                          </a:xfrm>
                          <a:prstGeom prst="rect">
                            <a:avLst/>
                          </a:prstGeom>
                          <a:noFill/>
                          <a:ln>
                            <a:noFill/>
                          </a:ln>
                        </pic:spPr>
                      </pic:pic>
                    </a:graphicData>
                  </a:graphic>
                </wp:inline>
              </w:drawing>
            </w:r>
          </w:p>
          <w:p w14:paraId="423BE086" w14:textId="0AD7367D" w:rsidR="00696C9B" w:rsidRPr="00696C9B" w:rsidRDefault="00696C9B" w:rsidP="00696C9B">
            <w:pPr>
              <w:pStyle w:val="NoSpacing"/>
            </w:pPr>
          </w:p>
        </w:tc>
        <w:tc>
          <w:tcPr>
            <w:tcW w:w="3081" w:type="dxa"/>
          </w:tcPr>
          <w:p w14:paraId="19F977E2" w14:textId="75F028B1" w:rsidR="00696C9B" w:rsidRDefault="00696C9B" w:rsidP="00696C9B">
            <w:pPr>
              <w:pStyle w:val="NoSpacing"/>
            </w:pPr>
            <w:proofErr w:type="spellStart"/>
            <w:r>
              <w:t>Fo</w:t>
            </w:r>
            <w:proofErr w:type="spellEnd"/>
            <w:r>
              <w:t xml:space="preserve"> </w:t>
            </w:r>
            <w:r w:rsidR="009F3C87">
              <w:t>–</w:t>
            </w:r>
            <w:r>
              <w:t xml:space="preserve"> </w:t>
            </w:r>
            <w:hyperlink r:id="rId27" w:history="1">
              <w:r w:rsidR="009F3C87" w:rsidRPr="009F3C87">
                <w:rPr>
                  <w:rStyle w:val="Hyperlink"/>
                </w:rPr>
                <w:t>Lin</w:t>
              </w:r>
              <w:r w:rsidR="009F3C87" w:rsidRPr="009F3C87">
                <w:rPr>
                  <w:rStyle w:val="Hyperlink"/>
                </w:rPr>
                <w:t>k</w:t>
              </w:r>
            </w:hyperlink>
          </w:p>
          <w:p w14:paraId="0E214442" w14:textId="4CAB20F1" w:rsidR="009F3C87" w:rsidRDefault="00187DB4" w:rsidP="00187DB4">
            <w:pPr>
              <w:pStyle w:val="NoSpacing"/>
              <w:jc w:val="center"/>
            </w:pPr>
            <w:r>
              <w:rPr>
                <w:noProof/>
              </w:rPr>
              <w:drawing>
                <wp:inline distT="0" distB="0" distL="0" distR="0" wp14:anchorId="25320638" wp14:editId="5C1B9451">
                  <wp:extent cx="1800000" cy="180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1800000" cy="1800000"/>
                          </a:xfrm>
                          <a:prstGeom prst="rect">
                            <a:avLst/>
                          </a:prstGeom>
                          <a:noFill/>
                          <a:ln>
                            <a:noFill/>
                          </a:ln>
                        </pic:spPr>
                      </pic:pic>
                    </a:graphicData>
                  </a:graphic>
                </wp:inline>
              </w:drawing>
            </w:r>
          </w:p>
        </w:tc>
        <w:tc>
          <w:tcPr>
            <w:tcW w:w="3081" w:type="dxa"/>
          </w:tcPr>
          <w:p w14:paraId="79D660E1" w14:textId="109020FB" w:rsidR="00696C9B" w:rsidRDefault="00696C9B" w:rsidP="00696C9B">
            <w:pPr>
              <w:pStyle w:val="NoSpacing"/>
            </w:pPr>
            <w:r>
              <w:t xml:space="preserve">Fc </w:t>
            </w:r>
            <w:r w:rsidR="009F3C87">
              <w:t>–</w:t>
            </w:r>
            <w:r>
              <w:t xml:space="preserve"> </w:t>
            </w:r>
            <w:hyperlink r:id="rId29" w:history="1">
              <w:r w:rsidR="009F3C87" w:rsidRPr="009F3C87">
                <w:rPr>
                  <w:rStyle w:val="Hyperlink"/>
                </w:rPr>
                <w:t>Link</w:t>
              </w:r>
            </w:hyperlink>
          </w:p>
          <w:p w14:paraId="2D4447B5" w14:textId="0A09D78D" w:rsidR="009F3C87" w:rsidRDefault="00187DB4" w:rsidP="00187DB4">
            <w:pPr>
              <w:pStyle w:val="NoSpacing"/>
              <w:jc w:val="center"/>
            </w:pPr>
            <w:r>
              <w:rPr>
                <w:noProof/>
              </w:rPr>
              <w:drawing>
                <wp:inline distT="0" distB="0" distL="0" distR="0" wp14:anchorId="320C0763" wp14:editId="369EF9F7">
                  <wp:extent cx="1800000" cy="1800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1800000" cy="1800000"/>
                          </a:xfrm>
                          <a:prstGeom prst="rect">
                            <a:avLst/>
                          </a:prstGeom>
                          <a:noFill/>
                          <a:ln>
                            <a:noFill/>
                          </a:ln>
                        </pic:spPr>
                      </pic:pic>
                    </a:graphicData>
                  </a:graphic>
                </wp:inline>
              </w:drawing>
            </w:r>
          </w:p>
        </w:tc>
      </w:tr>
    </w:tbl>
    <w:p w14:paraId="7DFC55E8" w14:textId="44811389" w:rsidR="000C33EE" w:rsidRDefault="000C33EE" w:rsidP="000C33EE">
      <w:pPr>
        <w:pStyle w:val="Heading1"/>
      </w:pPr>
      <w:r>
        <w:t>Hydrogen Bonds</w:t>
      </w:r>
    </w:p>
    <w:p w14:paraId="5478996B" w14:textId="1492E611" w:rsidR="000C33EE" w:rsidRDefault="00213724" w:rsidP="000C33EE">
      <w:r>
        <w:t>Ultrahigh resolution x-ray structures can facilitate identification of hydrogen bonds. This can be through apparent density or through difference density, when the positive difference density implies something in reality that was not modelled – aka hydrogen.</w:t>
      </w:r>
      <w:r w:rsidR="00407E75">
        <w:t xml:space="preserve"> For this example, I chose a structure for which I knew there were reported hydrogens in the difference density, 1r6j (</w:t>
      </w:r>
      <w:r w:rsidR="00407E75">
        <w:t>Kang et al, 2004</w:t>
      </w:r>
      <w:r w:rsidR="00407E75">
        <w:t xml:space="preserve">) and I used Leucippus to try to find an example of hydrogen in the difference density. I arbitrarily navigated to </w:t>
      </w:r>
      <w:r w:rsidR="00380713">
        <w:t>residue</w:t>
      </w:r>
      <w:r w:rsidR="00407E75">
        <w:t xml:space="preserve"> 201. I used the </w:t>
      </w:r>
      <w:r w:rsidR="00380713" w:rsidRPr="00380713">
        <w:rPr>
          <w:b/>
          <w:bCs/>
        </w:rPr>
        <w:t>Neighbours</w:t>
      </w:r>
      <w:r w:rsidR="00380713">
        <w:t xml:space="preserve"> tool to find that 265 N was within hydrogen bonding distance of 201 O, so I navigated the atoms to include 210O and 265N and looked at the difference density between. But, negative density in the Fc is a possible problem.</w:t>
      </w:r>
    </w:p>
    <w:tbl>
      <w:tblPr>
        <w:tblStyle w:val="TableGrid"/>
        <w:tblW w:w="0" w:type="auto"/>
        <w:tblLook w:val="04A0" w:firstRow="1" w:lastRow="0" w:firstColumn="1" w:lastColumn="0" w:noHBand="0" w:noVBand="1"/>
      </w:tblPr>
      <w:tblGrid>
        <w:gridCol w:w="4508"/>
        <w:gridCol w:w="4508"/>
      </w:tblGrid>
      <w:tr w:rsidR="00380713" w14:paraId="6DE3B54A" w14:textId="77777777" w:rsidTr="00380713">
        <w:tc>
          <w:tcPr>
            <w:tcW w:w="4621" w:type="dxa"/>
          </w:tcPr>
          <w:p w14:paraId="4A3DB159" w14:textId="5DECEA42" w:rsidR="00380713" w:rsidRDefault="00380713" w:rsidP="000C33EE">
            <w:r>
              <w:t xml:space="preserve">2Fo-Fc – </w:t>
            </w:r>
            <w:hyperlink r:id="rId31" w:history="1">
              <w:r w:rsidR="00D45AAC" w:rsidRPr="00D45AAC">
                <w:rPr>
                  <w:rStyle w:val="Hyperlink"/>
                </w:rPr>
                <w:t>Link</w:t>
              </w:r>
            </w:hyperlink>
          </w:p>
          <w:p w14:paraId="49D961EA" w14:textId="6F97D746" w:rsidR="00380713" w:rsidRDefault="00D45AAC" w:rsidP="00380713">
            <w:pPr>
              <w:jc w:val="center"/>
            </w:pPr>
            <w:r>
              <w:rPr>
                <w:noProof/>
              </w:rPr>
              <w:drawing>
                <wp:inline distT="0" distB="0" distL="0" distR="0" wp14:anchorId="513AA4A6" wp14:editId="2F2A8082">
                  <wp:extent cx="2160000" cy="216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2160000" cy="2160000"/>
                          </a:xfrm>
                          <a:prstGeom prst="rect">
                            <a:avLst/>
                          </a:prstGeom>
                          <a:noFill/>
                          <a:ln>
                            <a:noFill/>
                          </a:ln>
                        </pic:spPr>
                      </pic:pic>
                    </a:graphicData>
                  </a:graphic>
                </wp:inline>
              </w:drawing>
            </w:r>
          </w:p>
        </w:tc>
        <w:tc>
          <w:tcPr>
            <w:tcW w:w="4621" w:type="dxa"/>
          </w:tcPr>
          <w:p w14:paraId="3E1DC77B" w14:textId="3E1D57C1" w:rsidR="00380713" w:rsidRDefault="00380713" w:rsidP="000C33EE">
            <w:proofErr w:type="spellStart"/>
            <w:r>
              <w:t>Fo</w:t>
            </w:r>
            <w:proofErr w:type="spellEnd"/>
            <w:r>
              <w:t xml:space="preserve">-Fc – </w:t>
            </w:r>
            <w:hyperlink r:id="rId33" w:history="1">
              <w:r w:rsidRPr="00380713">
                <w:rPr>
                  <w:rStyle w:val="Hyperlink"/>
                </w:rPr>
                <w:t>Link</w:t>
              </w:r>
            </w:hyperlink>
          </w:p>
          <w:p w14:paraId="338E1C62" w14:textId="274D2E28" w:rsidR="00380713" w:rsidRDefault="000F07C1" w:rsidP="00380713">
            <w:pPr>
              <w:jc w:val="center"/>
            </w:pPr>
            <w:r>
              <w:rPr>
                <w:noProof/>
              </w:rPr>
              <w:drawing>
                <wp:inline distT="0" distB="0" distL="0" distR="0" wp14:anchorId="18E6C07F" wp14:editId="56F07B6A">
                  <wp:extent cx="2160000" cy="2160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tc>
      </w:tr>
    </w:tbl>
    <w:p w14:paraId="0E918E08" w14:textId="77777777" w:rsidR="00380713" w:rsidRDefault="00380713" w:rsidP="000C33EE"/>
    <w:p w14:paraId="61778A57" w14:textId="02A29EC0" w:rsidR="00897320" w:rsidRDefault="00897320" w:rsidP="00897320">
      <w:pPr>
        <w:pStyle w:val="Heading1"/>
      </w:pPr>
      <w:r>
        <w:lastRenderedPageBreak/>
        <w:t>References</w:t>
      </w:r>
    </w:p>
    <w:p w14:paraId="471ABFA1" w14:textId="5FF96F78" w:rsidR="00897320" w:rsidRDefault="00897320" w:rsidP="000063DE">
      <w:pPr>
        <w:pStyle w:val="References"/>
      </w:pPr>
      <w:proofErr w:type="spellStart"/>
      <w:r>
        <w:t>Afonine</w:t>
      </w:r>
      <w:proofErr w:type="spellEnd"/>
      <w:r>
        <w:t xml:space="preserve">, P. V., Lunin, V. Y., </w:t>
      </w:r>
      <w:proofErr w:type="spellStart"/>
      <w:r>
        <w:t>Muzet</w:t>
      </w:r>
      <w:proofErr w:type="spellEnd"/>
      <w:r>
        <w:t xml:space="preserve">, N., &amp; </w:t>
      </w:r>
      <w:proofErr w:type="spellStart"/>
      <w:r>
        <w:t>Urzhumtsev</w:t>
      </w:r>
      <w:proofErr w:type="spellEnd"/>
      <w:r>
        <w:t xml:space="preserve">, A. (2004). On the possibility of the observation of valence electron density for individual </w:t>
      </w:r>
      <w:r w:rsidRPr="000063DE">
        <w:t>bonds</w:t>
      </w:r>
      <w:r>
        <w:t xml:space="preserve"> in proteins in conventional difference maps. Acta </w:t>
      </w:r>
      <w:proofErr w:type="spellStart"/>
      <w:r>
        <w:t>Crystallographica</w:t>
      </w:r>
      <w:proofErr w:type="spellEnd"/>
      <w:r>
        <w:t xml:space="preserve"> Section D Biological Crystallography, 60(2), 260– 274. </w:t>
      </w:r>
      <w:hyperlink r:id="rId35" w:history="1">
        <w:r w:rsidRPr="006C4776">
          <w:rPr>
            <w:rStyle w:val="Hyperlink"/>
          </w:rPr>
          <w:t>https://doi.org/10.1107/S0907444903026209</w:t>
        </w:r>
      </w:hyperlink>
    </w:p>
    <w:p w14:paraId="5F3BAC3C" w14:textId="033FB47F" w:rsidR="00897320" w:rsidRDefault="00897320" w:rsidP="000063DE">
      <w:pPr>
        <w:pStyle w:val="References"/>
      </w:pPr>
      <w:r>
        <w:t xml:space="preserve">Bönisch, H., Schmidt, C. L., Bianco, P., &amp; Ladenstein, R. (2005). Ultrahigh-resolution study on </w:t>
      </w:r>
      <w:proofErr w:type="spellStart"/>
      <w:r>
        <w:t>Pyrococcus</w:t>
      </w:r>
      <w:proofErr w:type="spellEnd"/>
      <w:r>
        <w:t xml:space="preserve"> </w:t>
      </w:r>
      <w:proofErr w:type="spellStart"/>
      <w:r>
        <w:t>abyssi</w:t>
      </w:r>
      <w:proofErr w:type="spellEnd"/>
      <w:r>
        <w:t xml:space="preserve"> rubredoxin. I. 0.69 Å X-ray structure of mutant W4L/R5S. Acta </w:t>
      </w:r>
      <w:proofErr w:type="spellStart"/>
      <w:r>
        <w:t>Crystallographica</w:t>
      </w:r>
      <w:proofErr w:type="spellEnd"/>
      <w:r>
        <w:t xml:space="preserve"> Section D Biological Crystallography, 61(7), 990–1004. </w:t>
      </w:r>
      <w:hyperlink r:id="rId36" w:history="1">
        <w:r w:rsidRPr="006C4776">
          <w:rPr>
            <w:rStyle w:val="Hyperlink"/>
          </w:rPr>
          <w:t>https://doi.org/10.1107/S090744490501293X</w:t>
        </w:r>
      </w:hyperlink>
    </w:p>
    <w:p w14:paraId="47E44508" w14:textId="77887058" w:rsidR="00094C56" w:rsidRDefault="00094C56" w:rsidP="008C6D6E">
      <w:pPr>
        <w:pStyle w:val="References"/>
      </w:pPr>
      <w:proofErr w:type="spellStart"/>
      <w:r>
        <w:t>Jelsch</w:t>
      </w:r>
      <w:proofErr w:type="spellEnd"/>
      <w:r>
        <w:t xml:space="preserve">, C., Teeter, M. M., </w:t>
      </w:r>
      <w:proofErr w:type="spellStart"/>
      <w:r>
        <w:t>Lamzin</w:t>
      </w:r>
      <w:proofErr w:type="spellEnd"/>
      <w:r>
        <w:t>, V., Pichon-</w:t>
      </w:r>
      <w:proofErr w:type="spellStart"/>
      <w:r>
        <w:t>Pesme</w:t>
      </w:r>
      <w:proofErr w:type="spellEnd"/>
      <w:r>
        <w:t xml:space="preserve">, V., Blessing, R. H., &amp; Lecomte, C. (2000). Accurate protein crystallography at ultra-high resolution: Valence electron distribution in crambin. Proceedings of the National Academy of Sciences, 97(7), 3171–3176. </w:t>
      </w:r>
      <w:hyperlink r:id="rId37" w:history="1">
        <w:r w:rsidRPr="006C4776">
          <w:rPr>
            <w:rStyle w:val="Hyperlink"/>
          </w:rPr>
          <w:t>https://doi.org/10.1073/pnas.97.7.3171</w:t>
        </w:r>
      </w:hyperlink>
    </w:p>
    <w:p w14:paraId="263A00F1" w14:textId="29666A20" w:rsidR="00407E75" w:rsidRDefault="00407E75" w:rsidP="008C6D6E">
      <w:pPr>
        <w:pStyle w:val="References"/>
      </w:pPr>
      <w:r>
        <w:t xml:space="preserve">Kang, B. S., </w:t>
      </w:r>
      <w:proofErr w:type="spellStart"/>
      <w:r>
        <w:t>Devedjiev</w:t>
      </w:r>
      <w:proofErr w:type="spellEnd"/>
      <w:r>
        <w:t xml:space="preserve">, Y., </w:t>
      </w:r>
      <w:proofErr w:type="spellStart"/>
      <w:r>
        <w:t>Derewenda</w:t>
      </w:r>
      <w:proofErr w:type="spellEnd"/>
      <w:r>
        <w:t xml:space="preserve">, U., &amp; </w:t>
      </w:r>
      <w:proofErr w:type="spellStart"/>
      <w:r>
        <w:t>Derewenda</w:t>
      </w:r>
      <w:proofErr w:type="spellEnd"/>
      <w:r>
        <w:t xml:space="preserve">, Z. S. (2004). The PDZ2 Domain of </w:t>
      </w:r>
      <w:proofErr w:type="spellStart"/>
      <w:r>
        <w:t>Syntenin</w:t>
      </w:r>
      <w:proofErr w:type="spellEnd"/>
      <w:r>
        <w:t xml:space="preserve"> at Ultra-high Resolution: Bridging the Gap Between Macromolecular and Small Molecule Crystallography. Journal of Molecular Biology, 338(3), 483–493. </w:t>
      </w:r>
      <w:hyperlink r:id="rId38" w:history="1">
        <w:r w:rsidRPr="006C4776">
          <w:rPr>
            <w:rStyle w:val="Hyperlink"/>
          </w:rPr>
          <w:t>https://doi.org/10.1016/j.jmb.2004.02.057</w:t>
        </w:r>
      </w:hyperlink>
    </w:p>
    <w:p w14:paraId="394087E6" w14:textId="70A36846" w:rsidR="00FF510D" w:rsidRDefault="008C6D6E" w:rsidP="008C6D6E">
      <w:pPr>
        <w:pStyle w:val="References"/>
      </w:pPr>
      <w:r w:rsidRPr="008C6D6E">
        <w:t xml:space="preserve">Wensien, M., von Pappenheim, F.R., Funk, LM. et al. A lysine–cysteine redox switch with an NOS bridge regulates enzyme function. Nature 593, 460–464 (2021). </w:t>
      </w:r>
      <w:hyperlink r:id="rId39" w:history="1">
        <w:r w:rsidRPr="006C4776">
          <w:rPr>
            <w:rStyle w:val="Hyperlink"/>
          </w:rPr>
          <w:t>https://doi.org/10.1038/s41586-021-03513-3</w:t>
        </w:r>
      </w:hyperlink>
    </w:p>
    <w:p w14:paraId="41DEB247" w14:textId="77777777" w:rsidR="008C6D6E" w:rsidRDefault="008C6D6E" w:rsidP="008C6D6E">
      <w:pPr>
        <w:pStyle w:val="References"/>
      </w:pPr>
    </w:p>
    <w:p w14:paraId="50FDC7FE" w14:textId="77777777" w:rsidR="00FF510D" w:rsidRDefault="00FF510D"/>
    <w:sectPr w:rsidR="00FF510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585D"/>
    <w:rsid w:val="000063DE"/>
    <w:rsid w:val="0003215C"/>
    <w:rsid w:val="00070769"/>
    <w:rsid w:val="00094C56"/>
    <w:rsid w:val="000C33EE"/>
    <w:rsid w:val="000F07C1"/>
    <w:rsid w:val="00187DB4"/>
    <w:rsid w:val="001E5CD9"/>
    <w:rsid w:val="00213724"/>
    <w:rsid w:val="00246BA3"/>
    <w:rsid w:val="003065A6"/>
    <w:rsid w:val="00380713"/>
    <w:rsid w:val="00407E75"/>
    <w:rsid w:val="00453D91"/>
    <w:rsid w:val="00463AC6"/>
    <w:rsid w:val="004D0369"/>
    <w:rsid w:val="0050207B"/>
    <w:rsid w:val="0055585D"/>
    <w:rsid w:val="005865F6"/>
    <w:rsid w:val="005A7D30"/>
    <w:rsid w:val="005F0D61"/>
    <w:rsid w:val="006925B0"/>
    <w:rsid w:val="00696C9B"/>
    <w:rsid w:val="006D0485"/>
    <w:rsid w:val="007631B6"/>
    <w:rsid w:val="00897320"/>
    <w:rsid w:val="008C6D6E"/>
    <w:rsid w:val="00914830"/>
    <w:rsid w:val="009202FD"/>
    <w:rsid w:val="00930A59"/>
    <w:rsid w:val="009D1BBE"/>
    <w:rsid w:val="009E0DC8"/>
    <w:rsid w:val="009E3A14"/>
    <w:rsid w:val="009F3C87"/>
    <w:rsid w:val="00A24854"/>
    <w:rsid w:val="00C74A0E"/>
    <w:rsid w:val="00CD643A"/>
    <w:rsid w:val="00D233C3"/>
    <w:rsid w:val="00D45AAC"/>
    <w:rsid w:val="00EB5500"/>
    <w:rsid w:val="00EF03B0"/>
    <w:rsid w:val="00EF1FB2"/>
    <w:rsid w:val="00F3366C"/>
    <w:rsid w:val="00F419C4"/>
    <w:rsid w:val="00FF510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61BF2A"/>
  <w15:chartTrackingRefBased/>
  <w15:docId w15:val="{E4018680-6CB6-4C24-910E-0CA764529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63DE"/>
    <w:pPr>
      <w:spacing w:after="0" w:line="360" w:lineRule="auto"/>
    </w:pPr>
  </w:style>
  <w:style w:type="paragraph" w:styleId="Heading1">
    <w:name w:val="heading 1"/>
    <w:basedOn w:val="Normal"/>
    <w:next w:val="Normal"/>
    <w:link w:val="Heading1Char"/>
    <w:uiPriority w:val="9"/>
    <w:qFormat/>
    <w:rsid w:val="00F419C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A7D3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419C4"/>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419C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419C4"/>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0321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D0485"/>
    <w:rPr>
      <w:color w:val="0563C1" w:themeColor="hyperlink"/>
      <w:u w:val="single"/>
    </w:rPr>
  </w:style>
  <w:style w:type="character" w:styleId="UnresolvedMention">
    <w:name w:val="Unresolved Mention"/>
    <w:basedOn w:val="DefaultParagraphFont"/>
    <w:uiPriority w:val="99"/>
    <w:semiHidden/>
    <w:unhideWhenUsed/>
    <w:rsid w:val="006D0485"/>
    <w:rPr>
      <w:color w:val="605E5C"/>
      <w:shd w:val="clear" w:color="auto" w:fill="E1DFDD"/>
    </w:rPr>
  </w:style>
  <w:style w:type="character" w:customStyle="1" w:styleId="Heading2Char">
    <w:name w:val="Heading 2 Char"/>
    <w:basedOn w:val="DefaultParagraphFont"/>
    <w:link w:val="Heading2"/>
    <w:uiPriority w:val="9"/>
    <w:rsid w:val="005A7D30"/>
    <w:rPr>
      <w:rFonts w:asciiTheme="majorHAnsi" w:eastAsiaTheme="majorEastAsia" w:hAnsiTheme="majorHAnsi" w:cstheme="majorBidi"/>
      <w:color w:val="2F5496" w:themeColor="accent1" w:themeShade="BF"/>
      <w:sz w:val="26"/>
      <w:szCs w:val="26"/>
    </w:rPr>
  </w:style>
  <w:style w:type="paragraph" w:customStyle="1" w:styleId="References">
    <w:name w:val="References"/>
    <w:basedOn w:val="Normal"/>
    <w:link w:val="ReferencesChar"/>
    <w:qFormat/>
    <w:rsid w:val="000063DE"/>
    <w:pPr>
      <w:ind w:left="284" w:hanging="284"/>
    </w:pPr>
  </w:style>
  <w:style w:type="paragraph" w:styleId="NoSpacing">
    <w:name w:val="No Spacing"/>
    <w:uiPriority w:val="1"/>
    <w:qFormat/>
    <w:rsid w:val="000C33EE"/>
    <w:pPr>
      <w:spacing w:after="0" w:line="240" w:lineRule="auto"/>
    </w:pPr>
  </w:style>
  <w:style w:type="character" w:customStyle="1" w:styleId="ReferencesChar">
    <w:name w:val="References Char"/>
    <w:basedOn w:val="DefaultParagraphFont"/>
    <w:link w:val="References"/>
    <w:rsid w:val="000063DE"/>
  </w:style>
  <w:style w:type="character" w:styleId="FollowedHyperlink">
    <w:name w:val="FollowedHyperlink"/>
    <w:basedOn w:val="DefaultParagraphFont"/>
    <w:uiPriority w:val="99"/>
    <w:semiHidden/>
    <w:unhideWhenUsed/>
    <w:rsid w:val="0007076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leucippus2.azurewebsites.net/Matrix/Slice?denbar=N&amp;radbar=N&amp;lapbar=N&amp;denhue=RedBlueGrey&amp;radhue=BlackWhite&amp;laphue=RedBlueZero&amp;denplot=contour&amp;radplot=contour&amp;lapplot=contour&amp;pdbcode=1ejg&amp;c_xyz=(20.535,13.026,11.33)&amp;l_xyz=(21.84,12.801,10.61)&amp;p_xyz=(19.748,11.982,11.477)&amp;ca=A%3A39@C.A&amp;la=A%3A39@CA.A&amp;pa=A%3A40@N.A&amp;fos=2&amp;fcs=-1&amp;interp=BSPLINE3&amp;width=6&amp;gap=0.1&amp;ydots=Y&amp;gdots=N&amp;sdcap=4.1&amp;sdfloor=-1.19&amp;tabview=A" TargetMode="External"/><Relationship Id="rId26" Type="http://schemas.openxmlformats.org/officeDocument/2006/relationships/image" Target="media/image12.png"/><Relationship Id="rId39" Type="http://schemas.openxmlformats.org/officeDocument/2006/relationships/hyperlink" Target="https://doi.org/10.1038/s41586-021-03513-3" TargetMode="External"/><Relationship Id="rId21" Type="http://schemas.openxmlformats.org/officeDocument/2006/relationships/image" Target="media/image9.png"/><Relationship Id="rId34" Type="http://schemas.openxmlformats.org/officeDocument/2006/relationships/image" Target="media/image16.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hyperlink" Target="https://leucippus2.azurewebsites.net/Matrix/Slice?denbar=Y&amp;radbar=N&amp;lapbar=N&amp;denhue=RedBlueZero&amp;radhue=BlackWhite&amp;laphue=RedBlueZero&amp;denplot=contour&amp;radplot=contour&amp;lapplot=contour&amp;pdbcode=3u7z&amp;c_xyz=(37.849,30.718,1.938)&amp;l_xyz=(40.218,30.095,1.15)&amp;p_xyz=(24.16,38.119,-7.606)&amp;ca=A%3A100@SG&amp;la=A%3A128@NZ&amp;pa=A%3A39@O.A&amp;fos=0&amp;fcs=1&amp;interp=BSPLINE3&amp;width=8&amp;gap=0.1&amp;ydots=N&amp;gdots=Y&amp;sdcap=1.8&amp;sdfloor=-1.76&amp;tabview=A" TargetMode="External"/><Relationship Id="rId20" Type="http://schemas.openxmlformats.org/officeDocument/2006/relationships/hyperlink" Target="https://leucippus2.azurewebsites.net/Matrix/Slice?denbar=N&amp;radbar=N&amp;lapbar=N&amp;denhue=RedBlueZero&amp;radhue=BlackWhite&amp;laphue=RedBlueZero&amp;denplot=contour&amp;radplot=contour&amp;lapplot=contour&amp;pdbcode=1ejg&amp;c_xyz=(20.535,13.026,11.33)&amp;l_xyz=(21.84,12.801,10.61)&amp;p_xyz=(19.748,11.982,11.477)&amp;ca=A%3A39@C.A&amp;la=A%3A39@CA.A&amp;pa=A%3A40@N.A&amp;fos=1&amp;fcs=-1&amp;interp=BSPLINE3&amp;width=6&amp;gap=0.1&amp;ydots=Y&amp;gdots=N&amp;sdcap=4.8&amp;sdfloor=-4.22&amp;tabview=A" TargetMode="External"/><Relationship Id="rId29" Type="http://schemas.openxmlformats.org/officeDocument/2006/relationships/hyperlink" Target="https://leucippus2.azurewebsites.net/Matrix/Slice?denbar=N&amp;radbar=N&amp;lapbar=N&amp;denhue=RedBlueGrey&amp;radhue=BlackWhite&amp;laphue=RedBlueZero&amp;denplot=contour&amp;radplot=contour&amp;lapplot=contour&amp;pdbcode=6e6o&amp;c_xyz=(24.334,6.71,5.327)&amp;l_xyz=(23.503,6.977,4.467)&amp;p_xyz=(24.0962,7.1878,6.7383)&amp;ca=A%3A17@C&amp;la=A%3A17@O&amp;pa=A%3A17@CA&amp;fos=0&amp;fcs=1&amp;interp=BSPLINE3&amp;width=5.2&amp;gap=0.0864&amp;ydots=N&amp;gdots=Y&amp;sdcap=3.9&amp;sdfloor=-0.86&amp;tabview=A"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leucippus2.azurewebsites.net/Matrix/Slice?denbar=N&amp;radbar=N&amp;lapbar=N&amp;denhue=BlackWhite&amp;radhue=BlackWhite&amp;laphue=RedBlueZero&amp;denplot=heatmap&amp;radplot=contour&amp;lapplot=contour&amp;pdbcode=1yk4&amp;c_xyz=(4.6,11.521,0.062)&amp;l_xyz=(4.967,13.625,0.901)&amp;p_xyz=(4.4801,13.4462,2.6594)&amp;ca=A%3A1@C&amp;la=A%3A1@O&amp;pa=A%3A2@N&amp;fos=2&amp;fcs=-1&amp;interp=BSPLINE3&amp;width=8&amp;gap=0.1091&amp;ydots=N&amp;gdots=N&amp;sdcap=2.5&amp;sdfloor=-3.6&amp;tabview=A" TargetMode="External"/><Relationship Id="rId11" Type="http://schemas.openxmlformats.org/officeDocument/2006/relationships/image" Target="media/image4.png"/><Relationship Id="rId24" Type="http://schemas.openxmlformats.org/officeDocument/2006/relationships/hyperlink" Target="https://leucippus2.azurewebsites.net/Matrix/Slice?denbar=N&amp;radbar=N&amp;lapbar=N&amp;denhue=RedBlueGrey&amp;radhue=BlackWhite&amp;laphue=RedBlueZero&amp;denplot=contour&amp;radplot=contour&amp;lapplot=contour&amp;pdbcode=1ejg&amp;c_xyz=(20.535,13.026,11.33)&amp;l_xyz=(21.84,12.801,10.61)&amp;p_xyz=(19.748,11.982,11.477)&amp;ca=A%3A39@C.A&amp;la=A%3A39@CA.A&amp;pa=A%3A40@N.A&amp;fos=0&amp;fcs=1&amp;interp=BSPLINE3&amp;width=6&amp;gap=0.1&amp;ydots=Y&amp;gdots=N&amp;sdcap=4.1&amp;sdfloor=-0.79&amp;tabview=A" TargetMode="External"/><Relationship Id="rId32" Type="http://schemas.openxmlformats.org/officeDocument/2006/relationships/image" Target="media/image15.png"/><Relationship Id="rId37" Type="http://schemas.openxmlformats.org/officeDocument/2006/relationships/hyperlink" Target="https://doi.org/10.1073/pnas.97.7.3171" TargetMode="External"/><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hyperlink" Target="https://doi.org/10.1107/S090744490501293X" TargetMode="External"/><Relationship Id="rId10" Type="http://schemas.openxmlformats.org/officeDocument/2006/relationships/hyperlink" Target="https://leucippus2.azurewebsites.net/Matrix/Slice?denbar=Y&amp;radbar=N&amp;lapbar=N&amp;denhue=RedBlueZero&amp;radhue=BlackWhite&amp;laphue=RedBlueZero&amp;denplot=contour&amp;radplot=contour&amp;lapplot=contour&amp;pdbcode=1yk4&amp;c_xyz=(4.021,16.6,0.386)&amp;l_xyz=(3.335,15.784,1.472)&amp;p_xyz=(3.493,16.727,-0.736)&amp;ca=A%3A6@C.A&amp;la=A%3A6@CA.A&amp;pa=A%3A6@O.A&amp;fos=1&amp;fcs=-1&amp;interp=BSPLINE3&amp;width=6&amp;gap=0.1091&amp;ydots=N&amp;gdots=Y&amp;sdcap=2.1&amp;sdfloor=-1.59&amp;tabview=A" TargetMode="External"/><Relationship Id="rId19" Type="http://schemas.openxmlformats.org/officeDocument/2006/relationships/image" Target="media/image8.png"/><Relationship Id="rId31" Type="http://schemas.openxmlformats.org/officeDocument/2006/relationships/hyperlink" Target="https://leucippus2.azurewebsites.net/Matrix/Slice?denbar=N&amp;radbar=N&amp;lapbar=N&amp;denhue=RedBlueGrey&amp;radhue=BlackWhite&amp;laphue=RedBlueZero&amp;denplot=contour&amp;radplot=contour&amp;lapplot=contour&amp;pdbcode=1r6j&amp;c_xyz=(7.0004,-3.772,13.7901)&amp;l_xyz=(4.6774,-4.601,15.2421)&amp;p_xyz=(6.9464,-2.965,12.5851)&amp;ca=A%3A265@N&amp;la=A%3A201@O&amp;pa=A%3A265@CA&amp;fos=2&amp;fcs=-1&amp;interp=BSPLINE3&amp;width=6&amp;gap=0.1&amp;ydots=N&amp;gdots=Y&amp;sdcap=3.1&amp;sdfloor=-2.81&amp;tabview=A"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leucippus2.azurewebsites.net/Matrix/Slice?denbar=Y&amp;radbar=N&amp;lapbar=N&amp;denhue=RedBlueZero&amp;radhue=BlackWhite&amp;laphue=RedBlueZero&amp;denplot=contour&amp;radplot=contour&amp;lapplot=contour&amp;pdbcode=3u7z&amp;c_xyz=(37.849,30.718,1.938)&amp;l_xyz=(40.218,30.095,1.15)&amp;p_xyz=(24.16,38.119,-7.606)&amp;ca=A%3A100@SG&amp;la=A%3A128@NZ&amp;pa=A%3A39@O.A&amp;fos=1&amp;fcs=0&amp;interp=BSPLINE3&amp;width=8&amp;gap=0.1&amp;ydots=N&amp;gdots=Y&amp;sdcap=3.1&amp;sdfloor=-2.81&amp;tabview=A" TargetMode="External"/><Relationship Id="rId22" Type="http://schemas.openxmlformats.org/officeDocument/2006/relationships/hyperlink" Target="https://leucippus2.azurewebsites.net/Matrix/Slice?denbar=N&amp;radbar=N&amp;lapbar=N&amp;denhue=RedBlueGrey&amp;radhue=BlackWhite&amp;laphue=RedBlueZero&amp;denplot=contour&amp;radplot=contour&amp;lapplot=contour&amp;pdbcode=1ejg&amp;c_xyz=(20.535,13.026,11.33)&amp;l_xyz=(21.84,12.801,10.61)&amp;p_xyz=(19.748,11.982,11.477)&amp;ca=A%3A39@C.A&amp;la=A%3A39@CA.A&amp;pa=A%3A40@N.A&amp;fos=1&amp;fcs=0&amp;interp=BSPLINE3&amp;width=6&amp;gap=0.1&amp;ydots=Y&amp;gdots=N&amp;sdcap=4.1&amp;sdfloor=-0.79&amp;tabview=A" TargetMode="External"/><Relationship Id="rId27" Type="http://schemas.openxmlformats.org/officeDocument/2006/relationships/hyperlink" Target="https://leucippus2.azurewebsites.net/Matrix/Slice?denbar=N&amp;radbar=N&amp;lapbar=N&amp;denhue=RedBlueGrey&amp;radhue=BlackWhite&amp;laphue=RedBlueZero&amp;denplot=contour&amp;radplot=contour&amp;lapplot=contour&amp;pdbcode=6e6o&amp;c_xyz=(24.334,6.71,5.327)&amp;l_xyz=(23.503,6.977,4.467)&amp;p_xyz=(24.0962,7.1878,6.7383)&amp;ca=A%3A17@C&amp;la=A%3A17@O&amp;pa=A%3A17@CA&amp;fos=1&amp;fcs=0&amp;interp=BSPLINE3&amp;width=5.2&amp;gap=0.0864&amp;ydots=N&amp;gdots=Y&amp;sdcap=3.9&amp;sdfloor=-0.86&amp;tabview=A" TargetMode="External"/><Relationship Id="rId30" Type="http://schemas.openxmlformats.org/officeDocument/2006/relationships/image" Target="media/image14.png"/><Relationship Id="rId35" Type="http://schemas.openxmlformats.org/officeDocument/2006/relationships/hyperlink" Target="https://doi.org/10.1107/S0907444903026209" TargetMode="External"/><Relationship Id="rId8" Type="http://schemas.openxmlformats.org/officeDocument/2006/relationships/hyperlink" Target="https://leucippus2.azurewebsites.net/Matrix/Slice?denbar=N&amp;radbar=N&amp;lapbar=N&amp;denhue=RedBlueGrey&amp;radhue=BlackWhite&amp;laphue=RedBlueZero&amp;denplot=contour&amp;radplot=contour&amp;lapplot=contour&amp;pdbcode=1yk4&amp;c_xyz=(4.021,16.6,0.386)&amp;l_xyz=(3.335,15.784,1.472)&amp;p_xyz=(3.493,16.727,-0.736)&amp;ca=A%3A6@C.A&amp;la=A%3A6@CA.A&amp;pa=A%3A6@O.A&amp;fos=2&amp;fcs=-1&amp;interp=BSPLINE3&amp;width=6&amp;gap=0.1091&amp;ydots=N&amp;gdots=Y&amp;sdcap=2.1&amp;sdfloor=-1.59&amp;tabview=A" TargetMode="External"/><Relationship Id="rId3" Type="http://schemas.openxmlformats.org/officeDocument/2006/relationships/settings" Target="settings.xml"/><Relationship Id="rId12" Type="http://schemas.openxmlformats.org/officeDocument/2006/relationships/hyperlink" Target="https://leucippus2.azurewebsites.net/Matrix/Slice?denbar=N&amp;radbar=N&amp;lapbar=N&amp;denhue=RedBlueZero&amp;radhue=BlackWhite&amp;laphue=RedBlueZero&amp;denplot=contour&amp;radplot=contour&amp;lapplot=contour&amp;pdbcode=3u7z&amp;c_xyz=(37.849,30.718,1.938)&amp;l_xyz=(40.218,30.095,1.15)&amp;p_xyz=(24.16,38.119,-7.606)&amp;ca=A%3A100@SG&amp;la=A%3A128@NZ&amp;pa=A%3A39@O.A&amp;fos=1&amp;fcs=-1&amp;interp=BSPLINE3&amp;width=8&amp;gap=0.1&amp;ydots=N&amp;gdots=Y&amp;sdcap=3.1&amp;sdfloor=-2.81&amp;tabview=A" TargetMode="External"/><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hyperlink" Target="https://leucippus2.azurewebsites.net/Matrix/Slice?denbar=Y&amp;radbar=N&amp;lapbar=N&amp;denhue=RedBlueZero&amp;radhue=BlackWhite&amp;laphue=RedBlueZero&amp;denplot=contour&amp;radplot=contour&amp;lapplot=contour&amp;pdbcode=1r6j&amp;c_xyz=(7.0004,-3.772,13.7901)&amp;l_xyz=(4.6774,-4.601,15.2421)&amp;p_xyz=(6.9464,-2.965,12.5851)&amp;ca=A%3A265@N&amp;la=A%3A201@O&amp;pa=A%3A265@CA&amp;fos=1&amp;fcs=-1&amp;interp=BSPLINE3&amp;width=6&amp;gap=0.1&amp;ydots=N&amp;gdots=Y&amp;sdcap=3.1&amp;sdfloor=-2.81&amp;tabview=A" TargetMode="External"/><Relationship Id="rId38" Type="http://schemas.openxmlformats.org/officeDocument/2006/relationships/hyperlink" Target="https://doi.org/10.1016/j.jmb.2004.02.05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B785AE-F3C8-491D-A0AF-D170B3D886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Pages>
  <Words>1884</Words>
  <Characters>10742</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Rachel ALCRAFT (Student)</dc:creator>
  <cp:keywords/>
  <dc:description/>
  <cp:lastModifiedBy>Rachel ALCRAFT (Student)</cp:lastModifiedBy>
  <cp:revision>3</cp:revision>
  <cp:lastPrinted>2022-11-25T15:15:00Z</cp:lastPrinted>
  <dcterms:created xsi:type="dcterms:W3CDTF">2022-11-25T18:02:00Z</dcterms:created>
  <dcterms:modified xsi:type="dcterms:W3CDTF">2022-11-25T18:04:00Z</dcterms:modified>
</cp:coreProperties>
</file>